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丽水职业技术学院办公室关于2020/2021学年第一学期期末</w:t>
      </w:r>
    </w:p>
    <w:p>
      <w:pPr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及下学期期初工作安排的通知</w:t>
      </w:r>
    </w:p>
    <w:p>
      <w:pPr>
        <w:spacing w:line="560" w:lineRule="exact"/>
        <w:rPr>
          <w:rFonts w:ascii="仿宋" w:hAnsi="仿宋" w:eastAsia="仿宋" w:cs="宋体"/>
          <w:kern w:val="0"/>
          <w:sz w:val="29"/>
          <w:szCs w:val="29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各学院，各部门、校属公司：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kern w:val="0"/>
          <w:sz w:val="29"/>
          <w:szCs w:val="29"/>
        </w:rPr>
      </w:pPr>
      <w:r>
        <w:rPr>
          <w:rFonts w:ascii="仿宋" w:hAnsi="仿宋" w:eastAsia="仿宋" w:cs="宋体"/>
          <w:kern w:val="0"/>
          <w:sz w:val="29"/>
          <w:szCs w:val="29"/>
        </w:rPr>
        <w:t>2020学年第一学期临近结束，为切实做好期末、寒假工作，</w:t>
      </w:r>
      <w:r>
        <w:rPr>
          <w:rFonts w:hint="eastAsia" w:ascii="仿宋" w:hAnsi="仿宋" w:eastAsia="仿宋" w:cs="宋体"/>
          <w:kern w:val="0"/>
          <w:sz w:val="29"/>
          <w:szCs w:val="29"/>
        </w:rPr>
        <w:t>确保下学期开学工作顺利进行，现将有关安排通知如下：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一、放假、开学时间安排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（一）放假时间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1月18－20日（周一－周三）：   大二、大三学生考试；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1月19－21日（周二－周四）：   大一学生考试；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1月21日（周四）：             大二、大三学生离校；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1月22日（周五）：             大一学生离校；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1月22－24日（周五－周日）：   任课教师阅卷成绩输入；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1月25日（周一）：　　　　　　学校放假。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（二）开学时间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 xml:space="preserve">日（正月十一、周一）：   师资 4.0集中学习；       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日（正月十二、周二）：  行政教辅、后勤人员上班，班子会议；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日（周三）：　　　　　   中层干部工作会议；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日（周四）：　　　　　   中层干部工作会议；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2月26日（正月十五、周五）：   教职工大会；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2月27日（周六）：　　　　　   大一学生报到；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2月28日（周日）：　　　　    大二学生报到；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3月1日（周一）：             学生正式上课。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二、期末相关工作安排</w:t>
      </w:r>
      <w:bookmarkStart w:id="0" w:name="_GoBack"/>
      <w:bookmarkEnd w:id="0"/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1月16日前完成中层干部、教职工年度考核及评奖评优；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1月16日前完成目标责任制考核（二级学院重点突破项目和部门年度工作目标完成情况汇报）；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1月16日前完成党组织书记述职会议；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1月24日（周日）：下半年廉政分析会、意识形态工作专题会、党委会；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1月26－27日（周二－周三）：师资4.0集中学习；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班子民主生活会时间待定。</w:t>
      </w:r>
    </w:p>
    <w:p>
      <w:pPr>
        <w:spacing w:line="560" w:lineRule="exact"/>
        <w:ind w:firstLine="87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三、其它工作安排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（一）做好2020年度考核总结和2021年度工作计划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要求：年度总结内容要简明扼要，少写常规工作，要突出重点，把握亮点和特色。字数不超过1800字。年度工作计划要求思路明确、主要目标明晰，推进措施得力。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报送时间：2021年1月16日前；二级学院纸质稿盖章后送学院办公室施杨靖处，其它部门纸质稿经分管院领导审核签字后送学院办公室。</w:t>
      </w:r>
      <w:r>
        <w:fldChar w:fldCharType="begin"/>
      </w:r>
      <w:r>
        <w:instrText xml:space="preserve"> HYPERLINK "mailto:同时电子文档发送邮箱lszjybgs@163.com"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kern w:val="0"/>
          <w:sz w:val="29"/>
          <w:szCs w:val="29"/>
        </w:rPr>
        <w:t>同时电子文档通过钉钉发送</w:t>
      </w:r>
      <w:r>
        <w:rPr>
          <w:rStyle w:val="9"/>
          <w:rFonts w:hint="eastAsia" w:ascii="仿宋" w:hAnsi="仿宋" w:eastAsia="仿宋" w:cs="宋体"/>
          <w:kern w:val="0"/>
          <w:sz w:val="29"/>
          <w:szCs w:val="29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。</w:t>
      </w:r>
    </w:p>
    <w:p>
      <w:pPr>
        <w:spacing w:line="560" w:lineRule="exact"/>
        <w:ind w:firstLine="580" w:firstLineChars="200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考核工作按照有关部门要求执行。</w:t>
      </w:r>
    </w:p>
    <w:p>
      <w:pPr>
        <w:spacing w:line="560" w:lineRule="exact"/>
        <w:ind w:firstLine="580" w:firstLineChars="200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(二)做好学校2021年十件实事征集工作</w:t>
      </w:r>
    </w:p>
    <w:p>
      <w:pPr>
        <w:spacing w:line="560" w:lineRule="exact"/>
        <w:ind w:firstLine="580" w:firstLineChars="200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为更好谋划好2021年学校十件实事工作，学校向各部门、二级学院征集实事工作。</w:t>
      </w:r>
    </w:p>
    <w:p>
      <w:pPr>
        <w:spacing w:line="560" w:lineRule="exact"/>
        <w:ind w:firstLine="580" w:firstLineChars="200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上报实事以保障改善师生工作、学习、生活等方面的内容为主，要紧紧围绕师生最关心、最盼望、最急需解决的问题，体现普惠性，大部份师生受益，注重获得感。上报实事项目突出可行性，以立足学校实际和财力承受能力，确保当年实施、当年完成、当年见效，内容简明扼要，以表格形式上报，样表见后。每个部门、二级学院报送1－2件实事。于2021年1月16日前以电子文档通过钉钉发送至学校办公室施杨靖处。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（三）做好离校前疫情防控工作。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各二级学院在学生离校前组织疫情防控专题教育，返校前疫情防控精准摸排，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严格落实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“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一码三检一打卡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”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工作，扎实做好期末及寒假期间疫情智控管理。加强期末及寒假期间，师生跨市外出报备管理工作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，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无特殊情况，师生一律不到中、高风险地区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，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确需外出的师生，必须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事先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报备，并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做好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个人防护，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落实好《丽水市新冠肺炎疫情防控不同情景处置实操指南》防控措施后方可入校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。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（四）做好校园安全稳定工作。</w:t>
      </w:r>
    </w:p>
    <w:p>
      <w:pPr>
        <w:spacing w:line="560" w:lineRule="exact"/>
        <w:ind w:firstLine="580" w:firstLineChars="200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各单位在学生离校前组织一次校园安全大检查，及时排除安全隐患。利用班会课、专项检查、微信推文、家校互动等形式，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全面开展交通出行、饮食卫生、居家生活、户外活动、特殊天气、传染病防控、防火防触电、防一氧化碳中毒、防食物中毒、防盗防拐骗、防电信诈骗、防沉迷网络等全方位、全覆盖的安全教育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。学生（保卫）处做好寒假期间校园安全保卫工作。寒假值班工作由办公室和学生（保卫）处另行安排。</w:t>
      </w:r>
    </w:p>
    <w:p>
      <w:pPr>
        <w:spacing w:line="560" w:lineRule="exact"/>
        <w:ind w:firstLine="5220" w:firstLineChars="1800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学校办公室</w:t>
      </w:r>
    </w:p>
    <w:p>
      <w:pPr>
        <w:spacing w:line="560" w:lineRule="exact"/>
        <w:ind w:firstLine="5220" w:firstLineChars="1800"/>
        <w:rPr>
          <w:rFonts w:hint="default" w:ascii="仿宋" w:hAnsi="仿宋" w:eastAsia="仿宋" w:cs="宋体"/>
          <w:color w:val="000000"/>
          <w:kern w:val="0"/>
          <w:sz w:val="29"/>
          <w:szCs w:val="29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2020年12月24日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附件</w:t>
      </w:r>
    </w:p>
    <w:p>
      <w:pPr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6"/>
          <w:szCs w:val="36"/>
        </w:rPr>
        <w:t xml:space="preserve">  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2021年丽水职业技术学院十件实事征集项目表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65"/>
        <w:gridCol w:w="2268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9"/>
                <w:szCs w:val="29"/>
              </w:rPr>
              <w:t>填报单位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9"/>
                <w:szCs w:val="29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9"/>
                <w:szCs w:val="29"/>
              </w:rPr>
              <w:t>具体内容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9"/>
                <w:szCs w:val="29"/>
              </w:rPr>
              <w:t>资金测算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9"/>
                <w:szCs w:val="29"/>
              </w:rPr>
              <w:t>实施效益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66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66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66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9"/>
                <w:szCs w:val="29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6"/>
    <w:rsid w:val="00012CCD"/>
    <w:rsid w:val="0002455E"/>
    <w:rsid w:val="0005543D"/>
    <w:rsid w:val="00062D3E"/>
    <w:rsid w:val="00065821"/>
    <w:rsid w:val="000B0C78"/>
    <w:rsid w:val="000C0139"/>
    <w:rsid w:val="000C1CFC"/>
    <w:rsid w:val="000D0222"/>
    <w:rsid w:val="00125041"/>
    <w:rsid w:val="0016484A"/>
    <w:rsid w:val="00186E75"/>
    <w:rsid w:val="0019335D"/>
    <w:rsid w:val="00233D83"/>
    <w:rsid w:val="0025490E"/>
    <w:rsid w:val="002675B5"/>
    <w:rsid w:val="002830FA"/>
    <w:rsid w:val="00293C0C"/>
    <w:rsid w:val="002C4BE8"/>
    <w:rsid w:val="002E009C"/>
    <w:rsid w:val="002E4AE6"/>
    <w:rsid w:val="00307418"/>
    <w:rsid w:val="00313082"/>
    <w:rsid w:val="0031576A"/>
    <w:rsid w:val="00335622"/>
    <w:rsid w:val="0037542E"/>
    <w:rsid w:val="003A3399"/>
    <w:rsid w:val="003B2191"/>
    <w:rsid w:val="00416666"/>
    <w:rsid w:val="00492346"/>
    <w:rsid w:val="004B2167"/>
    <w:rsid w:val="004B7A71"/>
    <w:rsid w:val="00507AA3"/>
    <w:rsid w:val="00574853"/>
    <w:rsid w:val="00644297"/>
    <w:rsid w:val="00652B69"/>
    <w:rsid w:val="006A06E8"/>
    <w:rsid w:val="006A155B"/>
    <w:rsid w:val="00701A93"/>
    <w:rsid w:val="007074F6"/>
    <w:rsid w:val="00717FCF"/>
    <w:rsid w:val="007235FB"/>
    <w:rsid w:val="00725E8D"/>
    <w:rsid w:val="007322A2"/>
    <w:rsid w:val="00756EE0"/>
    <w:rsid w:val="007A4883"/>
    <w:rsid w:val="007B51E1"/>
    <w:rsid w:val="007F7F4D"/>
    <w:rsid w:val="00834A1B"/>
    <w:rsid w:val="00840EF4"/>
    <w:rsid w:val="008A1A0E"/>
    <w:rsid w:val="008A227E"/>
    <w:rsid w:val="00913907"/>
    <w:rsid w:val="00920DE5"/>
    <w:rsid w:val="00935CDC"/>
    <w:rsid w:val="009362B6"/>
    <w:rsid w:val="009403CA"/>
    <w:rsid w:val="0096515F"/>
    <w:rsid w:val="009A16CA"/>
    <w:rsid w:val="009A67DA"/>
    <w:rsid w:val="009D6BD6"/>
    <w:rsid w:val="00A03D67"/>
    <w:rsid w:val="00A87745"/>
    <w:rsid w:val="00AD054E"/>
    <w:rsid w:val="00AE1000"/>
    <w:rsid w:val="00AF13E4"/>
    <w:rsid w:val="00B61E0B"/>
    <w:rsid w:val="00B85D9E"/>
    <w:rsid w:val="00B8642A"/>
    <w:rsid w:val="00BB6841"/>
    <w:rsid w:val="00BB7717"/>
    <w:rsid w:val="00BB7FE2"/>
    <w:rsid w:val="00BD6226"/>
    <w:rsid w:val="00BD7B03"/>
    <w:rsid w:val="00C06DFD"/>
    <w:rsid w:val="00C92A6A"/>
    <w:rsid w:val="00CD56DC"/>
    <w:rsid w:val="00CE322F"/>
    <w:rsid w:val="00D0379C"/>
    <w:rsid w:val="00D05A2D"/>
    <w:rsid w:val="00D235D4"/>
    <w:rsid w:val="00D40E56"/>
    <w:rsid w:val="00D500FD"/>
    <w:rsid w:val="00D744A4"/>
    <w:rsid w:val="00D81243"/>
    <w:rsid w:val="00D81DAE"/>
    <w:rsid w:val="00DA130A"/>
    <w:rsid w:val="00DA7491"/>
    <w:rsid w:val="00DB65D9"/>
    <w:rsid w:val="00DC6AC1"/>
    <w:rsid w:val="00E2396A"/>
    <w:rsid w:val="00E44C86"/>
    <w:rsid w:val="00EA5C07"/>
    <w:rsid w:val="00EF0FF3"/>
    <w:rsid w:val="00F047D8"/>
    <w:rsid w:val="00F254F7"/>
    <w:rsid w:val="00F835FF"/>
    <w:rsid w:val="00FC4247"/>
    <w:rsid w:val="00FC539A"/>
    <w:rsid w:val="00FE1E63"/>
    <w:rsid w:val="00FE636F"/>
    <w:rsid w:val="049A1397"/>
    <w:rsid w:val="164D0FE1"/>
    <w:rsid w:val="1FC94EA0"/>
    <w:rsid w:val="243848D6"/>
    <w:rsid w:val="262E22CE"/>
    <w:rsid w:val="33ED5C20"/>
    <w:rsid w:val="42084581"/>
    <w:rsid w:val="574371FC"/>
    <w:rsid w:val="621062F7"/>
    <w:rsid w:val="63652AEF"/>
    <w:rsid w:val="719D337E"/>
    <w:rsid w:val="721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254</Words>
  <Characters>1451</Characters>
  <Lines>12</Lines>
  <Paragraphs>3</Paragraphs>
  <TotalTime>929</TotalTime>
  <ScaleCrop>false</ScaleCrop>
  <LinksUpToDate>false</LinksUpToDate>
  <CharactersWithSpaces>1702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2019-11-25T06:36:00Z</dcterms:created>
  <dc:creator>杜建清</dc:creator>
  <cp:lastModifiedBy>Administrator</cp:lastModifiedBy>
  <cp:lastPrinted>2020-12-23T07:08:00Z</cp:lastPrinted>
  <dcterms:modified xsi:type="dcterms:W3CDTF">2020-12-31T01:37:47Z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